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811D" w14:textId="77777777" w:rsidR="006029C8" w:rsidRDefault="006029C8" w:rsidP="006029C8">
      <w:pPr>
        <w:pStyle w:val="NormalWeb"/>
        <w:shd w:val="clear" w:color="auto" w:fill="FFFFFF"/>
        <w:spacing w:before="240" w:beforeAutospacing="0" w:after="240" w:afterAutospacing="0"/>
        <w:jc w:val="center"/>
        <w:rPr>
          <w:rFonts w:ascii="Arial" w:hAnsi="Arial" w:cs="Arial"/>
          <w:color w:val="000000"/>
        </w:rPr>
      </w:pPr>
      <w:r>
        <w:rPr>
          <w:color w:val="212121"/>
          <w:sz w:val="36"/>
          <w:szCs w:val="36"/>
        </w:rPr>
        <w:t>Montgomery College is pleased to announce upcoming mediation courses which will be given online via Zoom:</w:t>
      </w:r>
    </w:p>
    <w:p w14:paraId="330904E3"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rFonts w:ascii="Calibri" w:hAnsi="Calibri" w:cs="Calibri"/>
          <w:color w:val="212121"/>
          <w:sz w:val="29"/>
          <w:szCs w:val="29"/>
        </w:rPr>
        <w:t> </w:t>
      </w:r>
    </w:p>
    <w:p w14:paraId="7C0D39A6"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rStyle w:val="Strong"/>
          <w:color w:val="212121"/>
          <w:sz w:val="36"/>
          <w:szCs w:val="36"/>
        </w:rPr>
        <w:t>Unconscious Bias and Mediation</w:t>
      </w:r>
    </w:p>
    <w:p w14:paraId="2269968F"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   The new Maryland Standards of Conduct for Mediators state that Maryland mediators “shall make an effort to be aware of the mediator’s biases and should learn about unconscious and implicit biases.”  This 6-hour course, given over two days via Zoom, will do just that.  Starting with an introduction to the concepts of unconscious and implicit bias, the course uses mediation case studies to explore the biases that mediators bring to the table and what can be done about them.  This course is designed to meet the MPME requirement for two hours of annual ethics training and the Circuit Court’s requirement for four hours of annual mediation training.  </w:t>
      </w:r>
      <w:r>
        <w:rPr>
          <w:rStyle w:val="Emphasis"/>
          <w:color w:val="212121"/>
          <w:sz w:val="27"/>
          <w:szCs w:val="27"/>
        </w:rPr>
        <w:t>Prerequisite: a 40 Hour Basic Mediation Course or Training.  Instruction is online via Zoom.  </w:t>
      </w:r>
    </w:p>
    <w:p w14:paraId="47C1AC2A"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Course: MGT662; $50 + 100 fee = $150; Non-Maryland Residents add $120; Tuition waiver applies for senior citizens. </w:t>
      </w:r>
    </w:p>
    <w:p w14:paraId="6BF69448"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CRN#: 46628</w:t>
      </w:r>
    </w:p>
    <w:p w14:paraId="6DA383DE"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2 sessions: Sa; 6/5 &amp; 6/12; 9:00 a.m. to 12:00 p.m.</w:t>
      </w:r>
    </w:p>
    <w:p w14:paraId="3506C346"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Registration is now open.  For registration assistance email </w:t>
      </w:r>
      <w:hyperlink r:id="rId4" w:tgtFrame="_blank" w:history="1">
        <w:r>
          <w:rPr>
            <w:rStyle w:val="Hyperlink"/>
            <w:sz w:val="27"/>
            <w:szCs w:val="27"/>
          </w:rPr>
          <w:t>wdce@montgomerycollege.edu</w:t>
        </w:r>
      </w:hyperlink>
      <w:r>
        <w:rPr>
          <w:color w:val="212121"/>
          <w:sz w:val="27"/>
          <w:szCs w:val="27"/>
        </w:rPr>
        <w:t> or call 240-567-5188.  Access the website at: </w:t>
      </w:r>
      <w:hyperlink r:id="rId5" w:tgtFrame="_blank" w:history="1">
        <w:r>
          <w:rPr>
            <w:rStyle w:val="Hyperlink"/>
            <w:sz w:val="27"/>
            <w:szCs w:val="27"/>
          </w:rPr>
          <w:t>https://www.montgomerycollege.edu/workforce-development-continuing-education/index.html</w:t>
        </w:r>
      </w:hyperlink>
    </w:p>
    <w:p w14:paraId="5F7E365C"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p>
    <w:p w14:paraId="07F850C6"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rStyle w:val="Strong"/>
          <w:color w:val="212121"/>
          <w:sz w:val="36"/>
          <w:szCs w:val="36"/>
        </w:rPr>
        <w:t>Overview of Mediation</w:t>
      </w:r>
    </w:p>
    <w:p w14:paraId="5C3F7E3D"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 xml:space="preserve">   Are you interested in learning how mediation may be used to resolve conflicts you, your family or friends may be having with spouses, ex-spouses, neighbors, contractors, businesses, homeowners' associations, etc.? Or are you thinking of becoming a mediator, but want to find out more before committing to a 40-Hour Basic Mediation course? If so, this 2-hour online course may be right for you. Topics covered include a definition of mediation, where mediation is used, how it works, an </w:t>
      </w:r>
      <w:r>
        <w:rPr>
          <w:color w:val="212121"/>
          <w:sz w:val="27"/>
          <w:szCs w:val="27"/>
        </w:rPr>
        <w:lastRenderedPageBreak/>
        <w:t>overview of a 7 Step Facilitative Mediation Process, positions vs. interest and importance of reflective listening.  </w:t>
      </w:r>
      <w:r>
        <w:rPr>
          <w:rStyle w:val="Emphasis"/>
          <w:color w:val="212121"/>
          <w:sz w:val="27"/>
          <w:szCs w:val="27"/>
        </w:rPr>
        <w:t>Instruction is online via Zoom.  </w:t>
      </w:r>
    </w:p>
    <w:p w14:paraId="0ADAE0DA"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9"/>
          <w:szCs w:val="29"/>
        </w:rPr>
        <w:t>Course: MGT624; $50 + 40 fee = $90; Non-Maryland Residents add $50.</w:t>
      </w:r>
    </w:p>
    <w:p w14:paraId="09F0B3E3"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9"/>
          <w:szCs w:val="29"/>
        </w:rPr>
        <w:t>CRN#: 46627</w:t>
      </w:r>
    </w:p>
    <w:p w14:paraId="7231B0C7"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9"/>
          <w:szCs w:val="29"/>
        </w:rPr>
        <w:t>1 session: W; 6/9; 7:00 to 9:00 p.m.</w:t>
      </w:r>
    </w:p>
    <w:p w14:paraId="7757ADAA"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9"/>
          <w:szCs w:val="29"/>
        </w:rPr>
        <w:t>Registration is now open.  For registration assistance email </w:t>
      </w:r>
      <w:hyperlink r:id="rId6" w:tgtFrame="_blank" w:history="1">
        <w:r>
          <w:rPr>
            <w:rStyle w:val="Hyperlink"/>
            <w:sz w:val="29"/>
            <w:szCs w:val="29"/>
          </w:rPr>
          <w:t>wdce@montgomerycollege.edu</w:t>
        </w:r>
      </w:hyperlink>
      <w:r>
        <w:rPr>
          <w:color w:val="212121"/>
          <w:sz w:val="29"/>
          <w:szCs w:val="29"/>
        </w:rPr>
        <w:t> or call 240-567-5188.  Access the website at: </w:t>
      </w:r>
      <w:hyperlink r:id="rId7" w:tgtFrame="_blank" w:history="1">
        <w:r>
          <w:rPr>
            <w:rStyle w:val="Hyperlink"/>
            <w:sz w:val="29"/>
            <w:szCs w:val="29"/>
          </w:rPr>
          <w:t>https://www.montgomerycollege.edu/workforce-development-continuing-education/index.html</w:t>
        </w:r>
      </w:hyperlink>
    </w:p>
    <w:p w14:paraId="79AE37D5"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rFonts w:ascii="Calibri" w:hAnsi="Calibri" w:cs="Calibri"/>
          <w:color w:val="212121"/>
          <w:sz w:val="29"/>
          <w:szCs w:val="29"/>
        </w:rPr>
        <w:t> </w:t>
      </w:r>
    </w:p>
    <w:p w14:paraId="2BA0E7EE"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rStyle w:val="Strong"/>
          <w:color w:val="212121"/>
          <w:sz w:val="36"/>
          <w:szCs w:val="36"/>
        </w:rPr>
        <w:t>40-Hour Basic Mediation Course</w:t>
      </w:r>
    </w:p>
    <w:p w14:paraId="56EE718C"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   This 40-hour interactive and experiential training offers you a how-to guide for conducting mediations of various types of conflicts. An introduction to conflict theory assists you in exploring your own conflict style and how that may help or hinder the process. You will learn and practice the 7-Step Mediation Model and will learn how to handle anger, listen strategically, balance power, and write agreements. This course is designed to fulfill the requirements for Rule 17 of the Maryland Rules of Procedure for Alternative Dispute Resolution. This course is approved for 40 hours from the Maryland Board of Social Work Examiners. Students must attend 100% of the class hours to receive their certificate.  </w:t>
      </w:r>
      <w:r>
        <w:rPr>
          <w:rStyle w:val="Emphasis"/>
          <w:color w:val="212121"/>
          <w:sz w:val="27"/>
          <w:szCs w:val="27"/>
        </w:rPr>
        <w:t>Instruction is online via Zoom.  </w:t>
      </w:r>
    </w:p>
    <w:p w14:paraId="1486EAC5"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Course: MGT315; $425 + 500 fee = $925; Non-Maryland Residents add $400; Tuition waiver applies for senior citizens. </w:t>
      </w:r>
    </w:p>
    <w:p w14:paraId="16E9320E"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CRN#: 16454</w:t>
      </w:r>
    </w:p>
    <w:p w14:paraId="0B31F631"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 xml:space="preserve">6 Sessions: F, Sa, </w:t>
      </w:r>
      <w:proofErr w:type="spellStart"/>
      <w:r>
        <w:rPr>
          <w:color w:val="212121"/>
          <w:sz w:val="27"/>
          <w:szCs w:val="27"/>
        </w:rPr>
        <w:t>Su</w:t>
      </w:r>
      <w:proofErr w:type="spellEnd"/>
      <w:r>
        <w:rPr>
          <w:color w:val="212121"/>
          <w:sz w:val="27"/>
          <w:szCs w:val="27"/>
        </w:rPr>
        <w:t>; 8/13, 14, 15, 20, 21, 22; 8:30 a.m. to 4:30 p.m.</w:t>
      </w:r>
    </w:p>
    <w:p w14:paraId="16BE64A2" w14:textId="77777777" w:rsidR="006029C8" w:rsidRDefault="006029C8" w:rsidP="006029C8">
      <w:pPr>
        <w:pStyle w:val="NormalWeb"/>
        <w:shd w:val="clear" w:color="auto" w:fill="FFFFFF"/>
        <w:spacing w:before="240" w:beforeAutospacing="0" w:after="240" w:afterAutospacing="0"/>
        <w:rPr>
          <w:rFonts w:ascii="Arial" w:hAnsi="Arial" w:cs="Arial"/>
          <w:color w:val="000000"/>
        </w:rPr>
      </w:pPr>
      <w:r>
        <w:rPr>
          <w:color w:val="212121"/>
          <w:sz w:val="27"/>
          <w:szCs w:val="27"/>
        </w:rPr>
        <w:t>Registration is now open.  For registration assistance email </w:t>
      </w:r>
      <w:hyperlink r:id="rId8" w:tgtFrame="_blank" w:history="1">
        <w:r>
          <w:rPr>
            <w:rStyle w:val="Hyperlink"/>
            <w:sz w:val="27"/>
            <w:szCs w:val="27"/>
          </w:rPr>
          <w:t>wdce@montgomerycollege.edu</w:t>
        </w:r>
      </w:hyperlink>
      <w:r>
        <w:rPr>
          <w:color w:val="212121"/>
          <w:sz w:val="27"/>
          <w:szCs w:val="27"/>
        </w:rPr>
        <w:t> or call 240-567-5188.  Access the website at: </w:t>
      </w:r>
      <w:hyperlink r:id="rId9" w:tgtFrame="_blank" w:history="1">
        <w:r>
          <w:rPr>
            <w:rStyle w:val="Hyperlink"/>
            <w:sz w:val="27"/>
            <w:szCs w:val="27"/>
          </w:rPr>
          <w:t>https://www.montgomerycollege.edu/workforce-development-continuing-education/index.html</w:t>
        </w:r>
      </w:hyperlink>
    </w:p>
    <w:p w14:paraId="5482696C" w14:textId="77777777" w:rsidR="00285034" w:rsidRDefault="006029C8"/>
    <w:sectPr w:rsidR="0028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FD"/>
    <w:rsid w:val="00123CFD"/>
    <w:rsid w:val="00544BA4"/>
    <w:rsid w:val="005D6A56"/>
    <w:rsid w:val="006029C8"/>
    <w:rsid w:val="00B3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A9A4"/>
  <w15:chartTrackingRefBased/>
  <w15:docId w15:val="{7BFD78B8-C1DC-4FD5-B9D6-A95DA8F6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0F85"/>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rmalWeb">
    <w:name w:val="Normal (Web)"/>
    <w:basedOn w:val="Normal"/>
    <w:uiPriority w:val="99"/>
    <w:semiHidden/>
    <w:unhideWhenUsed/>
    <w:rsid w:val="00602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9C8"/>
    <w:rPr>
      <w:b/>
      <w:bCs/>
    </w:rPr>
  </w:style>
  <w:style w:type="character" w:styleId="Emphasis">
    <w:name w:val="Emphasis"/>
    <w:basedOn w:val="DefaultParagraphFont"/>
    <w:uiPriority w:val="20"/>
    <w:qFormat/>
    <w:rsid w:val="006029C8"/>
    <w:rPr>
      <w:i/>
      <w:iCs/>
    </w:rPr>
  </w:style>
  <w:style w:type="character" w:styleId="Hyperlink">
    <w:name w:val="Hyperlink"/>
    <w:basedOn w:val="DefaultParagraphFont"/>
    <w:uiPriority w:val="99"/>
    <w:semiHidden/>
    <w:unhideWhenUsed/>
    <w:rsid w:val="00602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ce@montgomerycollege.edu?subject=" TargetMode="External"/><Relationship Id="rId3" Type="http://schemas.openxmlformats.org/officeDocument/2006/relationships/webSettings" Target="webSettings.xml"/><Relationship Id="rId7" Type="http://schemas.openxmlformats.org/officeDocument/2006/relationships/hyperlink" Target="https://www.mcdr.org/EmailTracker/LinkTracker.ashx?linkAndRecipientCode=Ua5EjA0JXvEHBFmVCJBE4svJy9ax636Xiy1n2ezgZnVyOn5egrU2Kum4MAVlyJLUG159O%2bnxmDWtBbzWjxSFfX3ws1PcPi3OEhxE8gfRhEE%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ce@montgomerycollege.edu?subject=" TargetMode="External"/><Relationship Id="rId11" Type="http://schemas.openxmlformats.org/officeDocument/2006/relationships/theme" Target="theme/theme1.xml"/><Relationship Id="rId5" Type="http://schemas.openxmlformats.org/officeDocument/2006/relationships/hyperlink" Target="https://www.mcdr.org/EmailTracker/LinkTracker.ashx?linkAndRecipientCode=Ua5EjA0JXvEHBFmVCJBE4svJy9ax636Xiy1n2ezgZnVyOn5egrU2Kum4MAVlyJLUG159O%2bnxmDWtBbzWjxSFfX3ws1PcPi3OEhxE8gfRhEE%3d" TargetMode="External"/><Relationship Id="rId10" Type="http://schemas.openxmlformats.org/officeDocument/2006/relationships/fontTable" Target="fontTable.xml"/><Relationship Id="rId4" Type="http://schemas.openxmlformats.org/officeDocument/2006/relationships/hyperlink" Target="mailto:wdce@montgomerycollege.edu?subject=" TargetMode="External"/><Relationship Id="rId9" Type="http://schemas.openxmlformats.org/officeDocument/2006/relationships/hyperlink" Target="https://www.mcdr.org/EmailTracker/LinkTracker.ashx?linkAndRecipientCode=Ua5EjA0JXvEHBFmVCJBE4svJy9ax636Xiy1n2ezgZnVyOn5egrU2Kum4MAVlyJLUG159O%2bnxmDWtBbzWjxSFfX3ws1PcPi3OEhxE8gfRhE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 Weissman</dc:creator>
  <cp:keywords/>
  <dc:description/>
  <cp:lastModifiedBy>Barry M. Weissman</cp:lastModifiedBy>
  <cp:revision>2</cp:revision>
  <dcterms:created xsi:type="dcterms:W3CDTF">2021-04-27T19:43:00Z</dcterms:created>
  <dcterms:modified xsi:type="dcterms:W3CDTF">2021-04-27T19:43:00Z</dcterms:modified>
</cp:coreProperties>
</file>