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6F1" w:rsidRDefault="006A4EA5" w:rsidP="006A4EA5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698428" cy="1273140"/>
            <wp:effectExtent l="19050" t="0" r="0" b="0"/>
            <wp:docPr id="1" name="Picture 1" descr="C:\Users\Owner\Desktop\MSBA Headshots 2019-MSBA Headshots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MSBA Headshots 2019-MSBA Headshots-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01872" cy="1275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56F1" w:rsidRPr="00A056F1" w:rsidRDefault="00A056F1" w:rsidP="006A4EA5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A056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John Greer, Esq. (Ret.)</w:t>
      </w:r>
    </w:p>
    <w:p w:rsidR="00A056F1" w:rsidRDefault="00A2184F" w:rsidP="00A056F1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John has extensive skills and experience </w:t>
      </w:r>
      <w:r w:rsidR="00A056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the fields of mediation, arbitration, and negotiation.  </w:t>
      </w:r>
    </w:p>
    <w:p w:rsidR="00A056F1" w:rsidRDefault="00A2184F" w:rsidP="006A4EA5">
      <w:pPr>
        <w:pStyle w:val="ListParagraph"/>
        <w:numPr>
          <w:ilvl w:val="0"/>
          <w:numId w:val="3"/>
        </w:num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56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Mediation</w:t>
      </w:r>
      <w:r w:rsidRPr="00A056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 John is a Member of the National Academy of Distinguished Neutrals.  He </w:t>
      </w:r>
      <w:r w:rsidR="00A056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 </w:t>
      </w:r>
      <w:r w:rsidRPr="00A056F1">
        <w:rPr>
          <w:rFonts w:ascii="Times New Roman" w:eastAsia="Times New Roman" w:hAnsi="Times New Roman" w:cs="Times New Roman"/>
          <w:color w:val="000000"/>
          <w:sz w:val="24"/>
          <w:szCs w:val="24"/>
        </w:rPr>
        <w:t>certified as a mediator by the Maryland Council for Dispute Resolution.  He is a roster mediator for th</w:t>
      </w:r>
      <w:r w:rsidR="00A056F1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A056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Better Business Bureau and </w:t>
      </w:r>
      <w:r w:rsidR="00A056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Pr="00A056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District of Columbia Court of Appeals, as well </w:t>
      </w:r>
      <w:r w:rsidR="00A056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 </w:t>
      </w:r>
      <w:r w:rsidRPr="00A056F1">
        <w:rPr>
          <w:rFonts w:ascii="Times New Roman" w:eastAsia="Times New Roman" w:hAnsi="Times New Roman" w:cs="Times New Roman"/>
          <w:color w:val="000000"/>
          <w:sz w:val="24"/>
          <w:szCs w:val="24"/>
        </w:rPr>
        <w:t>as ten Circuit Courts in Maryland.  He formerly served as a mediator for the National Security Agency and mediated cases for other Intelligence Community agencies.</w:t>
      </w:r>
    </w:p>
    <w:p w:rsidR="00A056F1" w:rsidRDefault="00A2184F" w:rsidP="006A4EA5">
      <w:pPr>
        <w:pStyle w:val="ListParagraph"/>
        <w:numPr>
          <w:ilvl w:val="0"/>
          <w:numId w:val="3"/>
        </w:num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56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Arbitration</w:t>
      </w:r>
      <w:r w:rsidRPr="00A056F1">
        <w:rPr>
          <w:rFonts w:ascii="Times New Roman" w:eastAsia="Times New Roman" w:hAnsi="Times New Roman" w:cs="Times New Roman"/>
          <w:color w:val="000000"/>
          <w:sz w:val="24"/>
          <w:szCs w:val="24"/>
        </w:rPr>
        <w:t>: John is an arbitrator for the Better Business Bureau as well as the Financial Industry Regulatory Authority handling disputes in the securities industry.</w:t>
      </w:r>
    </w:p>
    <w:p w:rsidR="00A056F1" w:rsidRDefault="00A2184F" w:rsidP="006A4EA5">
      <w:pPr>
        <w:pStyle w:val="ListParagraph"/>
        <w:numPr>
          <w:ilvl w:val="0"/>
          <w:numId w:val="3"/>
        </w:num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56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Negotiation</w:t>
      </w:r>
      <w:r w:rsidRPr="00A056F1">
        <w:rPr>
          <w:rFonts w:ascii="Times New Roman" w:eastAsia="Times New Roman" w:hAnsi="Times New Roman" w:cs="Times New Roman"/>
          <w:color w:val="000000"/>
          <w:sz w:val="24"/>
          <w:szCs w:val="24"/>
        </w:rPr>
        <w:t>: As a legislative attorney for the Intelligence Community and then NSA’s Legislative Counsel for a combined 14 years, John successfully negotiated major pieces of legislation.  Negotiations involved complex multi-party issues, including those of the Department of Defense, the White House, both Houses of Congress, and private industry.</w:t>
      </w:r>
    </w:p>
    <w:p w:rsidR="00A2184F" w:rsidRPr="00A056F1" w:rsidRDefault="00A2184F" w:rsidP="006A4EA5">
      <w:pPr>
        <w:pStyle w:val="ListParagraph"/>
        <w:numPr>
          <w:ilvl w:val="0"/>
          <w:numId w:val="3"/>
        </w:num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56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Teaching</w:t>
      </w:r>
      <w:r w:rsidRPr="00A056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 As an adjunct faculty member at the University of Maryland Carey School of Law, John teaches negotiation and dispute resolution for the </w:t>
      </w:r>
      <w:r w:rsidR="004A6AD0" w:rsidRPr="00A056F1">
        <w:rPr>
          <w:rFonts w:ascii="Times New Roman" w:eastAsia="Times New Roman" w:hAnsi="Times New Roman" w:cs="Times New Roman"/>
          <w:color w:val="000000"/>
          <w:sz w:val="24"/>
          <w:szCs w:val="24"/>
        </w:rPr>
        <w:t>Master of Science</w:t>
      </w:r>
      <w:r w:rsidRPr="00A056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Pr="00A056F1">
        <w:rPr>
          <w:rFonts w:ascii="Times New Roman" w:eastAsia="Times New Roman" w:hAnsi="Times New Roman" w:cs="Times New Roman"/>
          <w:color w:val="000000"/>
          <w:sz w:val="24"/>
          <w:szCs w:val="24"/>
        </w:rPr>
        <w:t>in Law program.</w:t>
      </w:r>
    </w:p>
    <w:p w:rsidR="006A4EA5" w:rsidRDefault="00A2184F" w:rsidP="006A4EA5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1987 graduate of the University of Maryland Law School, John received his M.A. in history from Cornell University in 1979 and his B.A. in history from Colgate University in 1977. </w:t>
      </w:r>
      <w:r w:rsidR="00A056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1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 is admitted to the Maryland and District of Columbia bars. </w:t>
      </w:r>
      <w:r w:rsidR="00A056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184F">
        <w:rPr>
          <w:rFonts w:ascii="Times New Roman" w:eastAsia="Times New Roman" w:hAnsi="Times New Roman" w:cs="Times New Roman"/>
          <w:color w:val="000000"/>
          <w:sz w:val="24"/>
          <w:szCs w:val="24"/>
        </w:rPr>
        <w:t>He owns and operates a dispute resolution practice (</w:t>
      </w:r>
      <w:proofErr w:type="spellStart"/>
      <w:r w:rsidRPr="00A2184F">
        <w:rPr>
          <w:rFonts w:ascii="Times New Roman" w:eastAsia="Times New Roman" w:hAnsi="Times New Roman" w:cs="Times New Roman"/>
          <w:color w:val="000000"/>
          <w:sz w:val="24"/>
          <w:szCs w:val="24"/>
        </w:rPr>
        <w:t>Patuxent</w:t>
      </w:r>
      <w:proofErr w:type="spellEnd"/>
      <w:r w:rsidRPr="00A21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Mediation Services, LLC</w:t>
      </w:r>
      <w:r w:rsidR="00A056F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A4EA5" w:rsidRDefault="00A056F1" w:rsidP="006A4EA5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6" w:history="1">
        <w:r w:rsidRPr="0081513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www.patuxentmediation.com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A2184F" w:rsidRPr="00A2184F" w:rsidRDefault="00A056F1" w:rsidP="006A4EA5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 may be contacted at 410 772-8821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 </w:t>
      </w:r>
      <w:proofErr w:type="gramEnd"/>
      <w:hyperlink r:id="rId7" w:history="1">
        <w:r w:rsidRPr="00A056F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johngreer@patuxentmediation.com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05BFE" w:rsidRPr="00A056F1" w:rsidRDefault="006A4EA5">
      <w:pPr>
        <w:rPr>
          <w:rFonts w:ascii="Times New Roman" w:hAnsi="Times New Roman" w:cs="Times New Roman"/>
          <w:sz w:val="24"/>
          <w:szCs w:val="24"/>
        </w:rPr>
      </w:pPr>
    </w:p>
    <w:sectPr w:rsidR="00E05BFE" w:rsidRPr="00A056F1" w:rsidSect="00B53C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D1F56"/>
    <w:multiLevelType w:val="multilevel"/>
    <w:tmpl w:val="BA0CF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1CB77CF"/>
    <w:multiLevelType w:val="hybridMultilevel"/>
    <w:tmpl w:val="10C005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9977A95"/>
    <w:multiLevelType w:val="hybridMultilevel"/>
    <w:tmpl w:val="F460A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184F"/>
    <w:rsid w:val="004A6AD0"/>
    <w:rsid w:val="006A4EA5"/>
    <w:rsid w:val="00A056F1"/>
    <w:rsid w:val="00A2184F"/>
    <w:rsid w:val="00B53CC3"/>
    <w:rsid w:val="00D214C4"/>
    <w:rsid w:val="00D53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C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6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56F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056F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E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6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ohngreer@patuxentmediati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tuxentmediation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Greer, Esq. (Ret.)</dc:creator>
  <cp:keywords/>
  <dc:description/>
  <cp:lastModifiedBy>Barry M. Weissman</cp:lastModifiedBy>
  <cp:revision>3</cp:revision>
  <dcterms:created xsi:type="dcterms:W3CDTF">2019-10-08T20:16:00Z</dcterms:created>
  <dcterms:modified xsi:type="dcterms:W3CDTF">2019-10-10T17:05:00Z</dcterms:modified>
</cp:coreProperties>
</file>